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  <w:lang w:val="en-GB" w:eastAsia="en-GB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6F6119" w:rsidRPr="00A87010" w14:paraId="4B43EFF9" w14:textId="77777777" w:rsidTr="00330CA2">
        <w:tc>
          <w:tcPr>
            <w:tcW w:w="2235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79" w:type="dxa"/>
          </w:tcPr>
          <w:p w14:paraId="1D406A8A" w14:textId="436BF792" w:rsidR="00D42B99" w:rsidRPr="00A87010" w:rsidRDefault="000523E6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</w:p>
        </w:tc>
      </w:tr>
      <w:tr w:rsidR="006F6119" w:rsidRPr="00A87010" w14:paraId="62163F1A" w14:textId="77777777" w:rsidTr="00330CA2">
        <w:tc>
          <w:tcPr>
            <w:tcW w:w="2235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79" w:type="dxa"/>
          </w:tcPr>
          <w:p w14:paraId="7DF2AE50" w14:textId="73723337" w:rsidR="00D42B99" w:rsidRPr="00A87010" w:rsidRDefault="006F6119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Committee Member</w:t>
            </w:r>
          </w:p>
        </w:tc>
      </w:tr>
      <w:tr w:rsidR="006F6119" w:rsidRPr="00A87010" w14:paraId="011545DC" w14:textId="77777777" w:rsidTr="00330CA2">
        <w:tc>
          <w:tcPr>
            <w:tcW w:w="2235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79" w:type="dxa"/>
          </w:tcPr>
          <w:p w14:paraId="60503BDC" w14:textId="0F28AC27" w:rsidR="00D42B99" w:rsidRPr="00A87010" w:rsidRDefault="000523E6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Committee</w:t>
            </w:r>
          </w:p>
        </w:tc>
      </w:tr>
      <w:tr w:rsidR="00B52D73" w:rsidRPr="00A87010" w14:paraId="23FC122D" w14:textId="77777777" w:rsidTr="00330CA2">
        <w:tc>
          <w:tcPr>
            <w:tcW w:w="2235" w:type="dxa"/>
          </w:tcPr>
          <w:p w14:paraId="4263BD01" w14:textId="185203B2" w:rsidR="00B52D73" w:rsidRPr="00A87010" w:rsidRDefault="00B52D73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8079" w:type="dxa"/>
          </w:tcPr>
          <w:p w14:paraId="2186AE0F" w14:textId="3F64E83B" w:rsidR="00B52D73" w:rsidRP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5A53B8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Vice Chair Person to discuss ideas and ask for feedback.</w:t>
            </w:r>
          </w:p>
          <w:p w14:paraId="071D85EF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Committee to support individuals in their roles and to contribute to sub group development plans with regard to the overarching GNC Development Plan.</w:t>
            </w:r>
          </w:p>
          <w:p w14:paraId="6549CEED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Safeguarding Officer to ensure that safeguarding standards are consistently met in the club.</w:t>
            </w:r>
          </w:p>
          <w:p w14:paraId="39F201DE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Lead Player Representative to decide whether a piece of feedback requires further action in line with the GNC Feedback and Complaints Policy.</w:t>
            </w:r>
          </w:p>
          <w:p w14:paraId="1583CB6C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Treasurer to receive regular updates on GNC’s financial status.</w:t>
            </w:r>
          </w:p>
          <w:p w14:paraId="66A7FC79" w14:textId="77777777" w:rsidR="005A53B8" w:rsidRDefault="005A53B8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The GNC Secretary to coordinate meeting agendas, papers and any other communication to go to club members.</w:t>
            </w:r>
          </w:p>
          <w:p w14:paraId="0756B21F" w14:textId="52CC1550" w:rsidR="005A53B8" w:rsidRPr="005A53B8" w:rsidRDefault="00330CA2" w:rsidP="005A53B8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All GNC club members, parents and volunteers to constantly get feedback and input in to the club.</w:t>
            </w:r>
          </w:p>
        </w:tc>
      </w:tr>
    </w:tbl>
    <w:p w14:paraId="2825C1B8" w14:textId="558DA65E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32FE82CE" w14:textId="648E4F5F" w:rsidR="00B52D73" w:rsidRDefault="00B52D7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Support the efficient running of GNC.</w:t>
      </w:r>
    </w:p>
    <w:p w14:paraId="68ECEEB4" w14:textId="77777777" w:rsidR="00B52D73" w:rsidRPr="00B52D73" w:rsidRDefault="00B52D73" w:rsidP="00B52D73">
      <w:pPr>
        <w:ind w:left="36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B857D8C" w14:textId="6AAC1223" w:rsidR="00912313" w:rsidRPr="004B7F37" w:rsidRDefault="00B52D7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Attend 8 </w:t>
      </w:r>
      <w:r w:rsidR="00912313" w:rsidRPr="004B7F37">
        <w:rPr>
          <w:rFonts w:asciiTheme="majorHAnsi" w:eastAsia="Times New Roman" w:hAnsiTheme="majorHAnsi" w:cs="Times New Roman"/>
          <w:lang w:val="en-GB"/>
        </w:rPr>
        <w:t>weekl</w:t>
      </w:r>
      <w:r>
        <w:rPr>
          <w:rFonts w:asciiTheme="majorHAnsi" w:eastAsia="Times New Roman" w:hAnsiTheme="majorHAnsi" w:cs="Times New Roman"/>
          <w:lang w:val="en-GB"/>
        </w:rPr>
        <w:t xml:space="preserve">y GNC Committee meetings </w:t>
      </w:r>
      <w:r w:rsidR="00D06BE2" w:rsidRPr="004B7F37">
        <w:rPr>
          <w:rFonts w:asciiTheme="majorHAnsi" w:eastAsia="Times New Roman" w:hAnsiTheme="majorHAnsi" w:cs="Times New Roman"/>
          <w:lang w:val="en-GB"/>
        </w:rPr>
        <w:t>to include</w:t>
      </w:r>
      <w:r w:rsidR="00912313" w:rsidRPr="004B7F37">
        <w:rPr>
          <w:rFonts w:asciiTheme="majorHAnsi" w:eastAsia="Times New Roman" w:hAnsiTheme="majorHAnsi" w:cs="Times New Roman"/>
          <w:lang w:val="en-GB"/>
        </w:rPr>
        <w:t>:</w:t>
      </w:r>
      <w:r w:rsidR="00912313" w:rsidRPr="004B7F37">
        <w:rPr>
          <w:rFonts w:asciiTheme="majorHAnsi" w:eastAsia="Times New Roman" w:hAnsiTheme="majorHAnsi" w:cs="Times New Roman"/>
          <w:lang w:val="en-GB"/>
        </w:rPr>
        <w:br/>
      </w:r>
    </w:p>
    <w:p w14:paraId="5B2E30B2" w14:textId="24E0E4DE" w:rsidR="001726E6" w:rsidRPr="00A87010" w:rsidRDefault="00D06BE2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Work</w:t>
      </w:r>
      <w:r w:rsidR="00454CCA" w:rsidRPr="00A87010">
        <w:rPr>
          <w:rFonts w:asciiTheme="majorHAnsi" w:eastAsia="Times New Roman" w:hAnsiTheme="majorHAnsi" w:cs="Times New Roman"/>
          <w:lang w:val="en-GB"/>
        </w:rPr>
        <w:t>ing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 with the GNC </w:t>
      </w:r>
      <w:r w:rsidR="00B52D73">
        <w:rPr>
          <w:rFonts w:asciiTheme="majorHAnsi" w:eastAsia="Times New Roman" w:hAnsiTheme="majorHAnsi" w:cs="Times New Roman"/>
          <w:lang w:val="en-GB"/>
        </w:rPr>
        <w:t>Secretary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 to create meeting agendas</w:t>
      </w:r>
      <w:r w:rsidR="00B52D73">
        <w:rPr>
          <w:rFonts w:asciiTheme="majorHAnsi" w:eastAsia="Times New Roman" w:hAnsiTheme="majorHAnsi" w:cs="Times New Roman"/>
          <w:lang w:val="en-GB"/>
        </w:rPr>
        <w:t xml:space="preserve"> and papers</w:t>
      </w:r>
    </w:p>
    <w:p w14:paraId="4975B7F8" w14:textId="66C0B631" w:rsidR="00454CCA" w:rsidRPr="00A87010" w:rsidRDefault="00B52D73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Chairing the meetings</w:t>
      </w:r>
    </w:p>
    <w:p w14:paraId="441F9436" w14:textId="4AFE4B05" w:rsidR="00D06BE2" w:rsidRPr="00A87010" w:rsidRDefault="00B52D73" w:rsidP="00D06BE2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Informing The GNC Committee on any updates from Somerset County Netball Association (SCNA), Netball South West (NSW), England Netball (EN) or any other relevant partner organisation</w:t>
      </w:r>
    </w:p>
    <w:p w14:paraId="0A85C3C5" w14:textId="77777777" w:rsidR="00B90766" w:rsidRPr="00A87010" w:rsidRDefault="00B90766" w:rsidP="00B90766">
      <w:pPr>
        <w:pStyle w:val="ListParagraph"/>
        <w:ind w:left="180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8B42279" w14:textId="46466773" w:rsidR="00D06BE2" w:rsidRPr="004B7F37" w:rsidRDefault="00D06BE2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4B7F37">
        <w:rPr>
          <w:rFonts w:asciiTheme="majorHAnsi" w:eastAsia="Times New Roman" w:hAnsiTheme="majorHAnsi" w:cs="Times New Roman"/>
          <w:lang w:val="en-GB"/>
        </w:rPr>
        <w:t>Attend GNC’s Annual General Meetin</w:t>
      </w:r>
      <w:r w:rsidR="00B52D73">
        <w:rPr>
          <w:rFonts w:asciiTheme="majorHAnsi" w:eastAsia="Times New Roman" w:hAnsiTheme="majorHAnsi" w:cs="Times New Roman"/>
          <w:lang w:val="en-GB"/>
        </w:rPr>
        <w:t xml:space="preserve">g </w:t>
      </w:r>
      <w:r w:rsidRPr="004B7F37">
        <w:rPr>
          <w:rFonts w:asciiTheme="majorHAnsi" w:eastAsia="Times New Roman" w:hAnsiTheme="majorHAnsi" w:cs="Times New Roman"/>
          <w:lang w:val="en-GB"/>
        </w:rPr>
        <w:t>to include:</w:t>
      </w:r>
      <w:r w:rsidRPr="004B7F37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Pr="004B7F37">
        <w:rPr>
          <w:rFonts w:asciiTheme="majorHAnsi" w:eastAsia="Times New Roman" w:hAnsiTheme="majorHAnsi" w:cs="Times New Roman"/>
          <w:lang w:val="en-GB"/>
        </w:rPr>
        <w:tab/>
      </w:r>
    </w:p>
    <w:p w14:paraId="419B67DB" w14:textId="082269CF" w:rsidR="00D06BE2" w:rsidRPr="00A87010" w:rsidRDefault="00B52D73" w:rsidP="00D06BE2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Working with the GNC Secretary to create the meeting agenda and papers</w:t>
      </w:r>
    </w:p>
    <w:p w14:paraId="01EC059E" w14:textId="1B6BAA4B" w:rsidR="00454CCA" w:rsidRPr="00A87010" w:rsidRDefault="00B52D73" w:rsidP="00D06BE2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Chairing the meeting</w:t>
      </w:r>
    </w:p>
    <w:p w14:paraId="56A035B2" w14:textId="5E9B85CD" w:rsidR="00454CCA" w:rsidRPr="00A87010" w:rsidRDefault="00B52D73" w:rsidP="00454CCA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Providing a whole club update/ round up report</w:t>
      </w:r>
    </w:p>
    <w:p w14:paraId="5B38C974" w14:textId="77777777" w:rsidR="00B90766" w:rsidRPr="00A87010" w:rsidRDefault="00B90766" w:rsidP="00B90766">
      <w:pPr>
        <w:pStyle w:val="ListParagraph"/>
        <w:ind w:left="108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EC69D83" w14:textId="5740DBA8" w:rsidR="00B90766" w:rsidRPr="00E02C37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Help</w:t>
      </w:r>
      <w:r w:rsidR="00B52D73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other GNC Committee members and club volunteers to understand their roles and responsibilities.</w:t>
      </w:r>
    </w:p>
    <w:p w14:paraId="3D77CDCA" w14:textId="77777777" w:rsidR="00E02C37" w:rsidRPr="00B52D73" w:rsidRDefault="00E02C37" w:rsidP="00E02C37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09166839" w14:textId="23897294" w:rsidR="00B52D73" w:rsidRPr="00E02C37" w:rsidRDefault="00B52D7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lastRenderedPageBreak/>
        <w:t>Actively identifying new GNC Committee members and encouraging more volunteers to become involved.</w:t>
      </w:r>
    </w:p>
    <w:p w14:paraId="381E881D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AFD4F6F" w14:textId="0B990D21" w:rsidR="00B52D73" w:rsidRPr="00E02C37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Lead</w:t>
      </w:r>
      <w:r w:rsidR="00B52D73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on the development, implementati</w:t>
      </w: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on and monitoring of the GNC Dev</w:t>
      </w:r>
      <w:r w:rsidR="00B52D73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elopment Plan</w:t>
      </w:r>
      <w:r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 xml:space="preserve"> including working with other GNC Committee members and volunteers to coordinate whole club feedback and input in to the plan.</w:t>
      </w:r>
    </w:p>
    <w:p w14:paraId="13562020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5EF95E4" w14:textId="5AA753E7" w:rsidR="00E02C37" w:rsidRPr="00A87010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Lead on the development, implementation and monitoring of GNC’s Club Action Planning Scheme (CAPS) portfolio.</w:t>
      </w:r>
    </w:p>
    <w:p w14:paraId="34959451" w14:textId="77777777" w:rsidR="00B90766" w:rsidRPr="00A87010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967A637" w14:textId="6D8009EA" w:rsidR="00B90766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Represent GNC at local, regional and national events such as The SCNA AGM and EN’s </w:t>
      </w:r>
      <w:proofErr w:type="spellStart"/>
      <w:r>
        <w:rPr>
          <w:rFonts w:asciiTheme="majorHAnsi" w:eastAsia="Times New Roman" w:hAnsiTheme="majorHAnsi" w:cs="Times New Roman"/>
          <w:lang w:val="en-GB"/>
        </w:rPr>
        <w:t>Goalden</w:t>
      </w:r>
      <w:proofErr w:type="spellEnd"/>
      <w:r>
        <w:rPr>
          <w:rFonts w:asciiTheme="majorHAnsi" w:eastAsia="Times New Roman" w:hAnsiTheme="majorHAnsi" w:cs="Times New Roman"/>
          <w:lang w:val="en-GB"/>
        </w:rPr>
        <w:t xml:space="preserve"> Globe Awards Ceremony.</w:t>
      </w:r>
    </w:p>
    <w:p w14:paraId="640952FC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72264C1" w14:textId="53C951FB" w:rsidR="00E02C37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Assist the GNC Safeguarding Officer to ensure that GNC fulfils its responsibility to safeguard all club members in line with the GNC Safeguarding Policy.</w:t>
      </w:r>
    </w:p>
    <w:p w14:paraId="42807DCA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08C68246" w14:textId="0216C67C" w:rsidR="00E02C37" w:rsidRPr="00A87010" w:rsidRDefault="00E02C37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GNC’s Lead Player Representative to decide whether a piece of feedback requires further action in line with the GNC Feedback and Complaints Policy.</w:t>
      </w:r>
    </w:p>
    <w:p w14:paraId="48606E10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66B2CBC" w14:textId="3ECDD595" w:rsidR="00600C7E" w:rsidRDefault="00E02C37" w:rsidP="00087D1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Ensure an understanding of the legal responsibilities of the club such as GDPR and Safeguarding as well as the structure/s of all relevant Netball bodies relevant to GNC.</w:t>
      </w:r>
    </w:p>
    <w:p w14:paraId="798782FA" w14:textId="77777777" w:rsidR="00E02C37" w:rsidRPr="00E02C37" w:rsidRDefault="00E02C37" w:rsidP="00E02C37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72F562A4" w14:textId="38254651" w:rsidR="00831112" w:rsidRPr="00831112" w:rsidRDefault="00E02C37" w:rsidP="00831112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Take responsibility for personal conflicts of interest and declaring, recording and managing these appropriately.</w:t>
      </w:r>
    </w:p>
    <w:p w14:paraId="4AD63280" w14:textId="77777777" w:rsidR="00831112" w:rsidRPr="00831112" w:rsidRDefault="00831112" w:rsidP="00831112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3E7BBF02" w14:textId="002C0C65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 responsibilities</w:t>
      </w:r>
      <w:r w:rsidR="00883E6C">
        <w:rPr>
          <w:rFonts w:asciiTheme="majorHAnsi" w:eastAsia="Times New Roman" w:hAnsiTheme="majorHAnsi" w:cs="Times New Roman"/>
          <w:lang w:val="en-GB"/>
        </w:rPr>
        <w:t xml:space="preserve">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34E42189" w:rsidR="00883E6C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p w14:paraId="293F2899" w14:textId="77777777" w:rsidR="00883E6C" w:rsidRPr="00883E6C" w:rsidRDefault="00883E6C" w:rsidP="00883E6C"/>
    <w:p w14:paraId="2EE74A02" w14:textId="7705380A" w:rsidR="00883E6C" w:rsidRDefault="00883E6C" w:rsidP="00883E6C">
      <w:bookmarkStart w:id="0" w:name="_GoBack"/>
      <w:bookmarkEnd w:id="0"/>
    </w:p>
    <w:p w14:paraId="1E43DC42" w14:textId="2C6596EF" w:rsidR="00F15CBD" w:rsidRPr="00883E6C" w:rsidRDefault="00883E6C" w:rsidP="00883E6C">
      <w:pPr>
        <w:tabs>
          <w:tab w:val="left" w:pos="7360"/>
        </w:tabs>
      </w:pPr>
      <w:r>
        <w:tab/>
      </w:r>
    </w:p>
    <w:sectPr w:rsidR="00F15CBD" w:rsidRPr="00883E6C" w:rsidSect="00B52D73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3F25" w14:textId="77777777" w:rsidR="005A53B8" w:rsidRDefault="005A53B8" w:rsidP="00D42B99">
      <w:r>
        <w:separator/>
      </w:r>
    </w:p>
  </w:endnote>
  <w:endnote w:type="continuationSeparator" w:id="0">
    <w:p w14:paraId="07065919" w14:textId="77777777" w:rsidR="005A53B8" w:rsidRDefault="005A53B8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5A53B8" w:rsidRPr="00E8024A" w:rsidRDefault="005A53B8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1D2E8543" w:rsidR="005A53B8" w:rsidRPr="00E8024A" w:rsidRDefault="00330CA2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5A53B8" w:rsidRDefault="005A5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37B7" w14:textId="5067A3AA" w:rsidR="005A53B8" w:rsidRPr="00A87010" w:rsidRDefault="005A53B8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A87010">
      <w:rPr>
        <w:rFonts w:asciiTheme="majorHAnsi" w:hAnsiTheme="majorHAnsi"/>
      </w:rPr>
      <w:t>G</w:t>
    </w:r>
    <w:r>
      <w:rPr>
        <w:rFonts w:asciiTheme="majorHAnsi" w:hAnsiTheme="majorHAnsi"/>
      </w:rPr>
      <w:t xml:space="preserve">NC Chair Person - </w:t>
    </w:r>
    <w:r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6C905360" w:rsidR="005A53B8" w:rsidRPr="00E8024A" w:rsidRDefault="00330CA2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May 1, 2019</w:t>
        </w:r>
      </w:p>
    </w:sdtContent>
  </w:sdt>
  <w:p w14:paraId="71C239E6" w14:textId="77777777" w:rsidR="005A53B8" w:rsidRDefault="005A5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C9883" w14:textId="77777777" w:rsidR="005A53B8" w:rsidRDefault="005A53B8" w:rsidP="00D42B99">
      <w:r>
        <w:separator/>
      </w:r>
    </w:p>
  </w:footnote>
  <w:footnote w:type="continuationSeparator" w:id="0">
    <w:p w14:paraId="75D37199" w14:textId="77777777" w:rsidR="005A53B8" w:rsidRDefault="005A53B8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4F7"/>
    <w:multiLevelType w:val="hybridMultilevel"/>
    <w:tmpl w:val="C42C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523E6"/>
    <w:rsid w:val="00087D1A"/>
    <w:rsid w:val="000C17E9"/>
    <w:rsid w:val="000F6D65"/>
    <w:rsid w:val="00150910"/>
    <w:rsid w:val="001726E6"/>
    <w:rsid w:val="00330CA2"/>
    <w:rsid w:val="00336B7D"/>
    <w:rsid w:val="003C0ED9"/>
    <w:rsid w:val="00454CCA"/>
    <w:rsid w:val="004B7F37"/>
    <w:rsid w:val="005A53B8"/>
    <w:rsid w:val="00600C7E"/>
    <w:rsid w:val="00647CC2"/>
    <w:rsid w:val="006F5243"/>
    <w:rsid w:val="006F6119"/>
    <w:rsid w:val="007F0403"/>
    <w:rsid w:val="00831112"/>
    <w:rsid w:val="00883E6C"/>
    <w:rsid w:val="00912313"/>
    <w:rsid w:val="009F6012"/>
    <w:rsid w:val="00A87010"/>
    <w:rsid w:val="00B01F02"/>
    <w:rsid w:val="00B52D73"/>
    <w:rsid w:val="00B90766"/>
    <w:rsid w:val="00CC5325"/>
    <w:rsid w:val="00D06BE2"/>
    <w:rsid w:val="00D42B99"/>
    <w:rsid w:val="00E02C37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CD126"/>
  <w14:defaultImageDpi w14:val="300"/>
  <w15:docId w15:val="{7176A614-C2AE-4443-BEFC-BACF01A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882938"/>
    <w:rsid w:val="00E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30567-6191-4C41-94D8-2896BD6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 Barker</cp:lastModifiedBy>
  <cp:revision>4</cp:revision>
  <cp:lastPrinted>2019-04-11T16:00:00Z</cp:lastPrinted>
  <dcterms:created xsi:type="dcterms:W3CDTF">2019-05-12T12:52:00Z</dcterms:created>
  <dcterms:modified xsi:type="dcterms:W3CDTF">2019-05-13T11:23:00Z</dcterms:modified>
</cp:coreProperties>
</file>